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物业行业新型冠状病毒感染肺炎疫情防控工作日报报送表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报送日期：2020年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default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4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8" w:hRule="atLeast"/>
        </w:trPr>
        <w:tc>
          <w:tcPr>
            <w:tcW w:w="828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前一日疫情防控工作概况：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  <w:t>前一日疫情防控亮点工作（可另附页）：</w:t>
            </w:r>
          </w:p>
        </w:tc>
      </w:tr>
    </w:tbl>
    <w:p>
      <w:pPr>
        <w:widowControl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</w:p>
    <w:p/>
    <w:sectPr>
      <w:pgSz w:w="11906" w:h="16838"/>
      <w:pgMar w:top="306" w:right="1803" w:bottom="306" w:left="1803" w:header="851" w:footer="425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F7321"/>
    <w:rsid w:val="621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2020-01-28T06:33:00Z</dcterms:created>
  <dc:creator>Administrator</dc:creator>
  <cp:lastModifiedBy>Administrator</cp:lastModifiedBy>
  <dcterms:modified xsi:type="dcterms:W3CDTF">2020-01-28T06:35:13Z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